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9"/>
          <w:szCs w:val="29"/>
          <w:bdr w:val="none" w:sz="0" w:space="0" w:color="auto" w:frame="1"/>
          <w:lang w:eastAsia="ru-RU"/>
        </w:rPr>
        <w:t>МИНИСТЕРСТВО ЗДРАВООХРАНЕНИЯ </w:t>
      </w:r>
    </w:p>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9"/>
          <w:szCs w:val="29"/>
          <w:bdr w:val="none" w:sz="0" w:space="0" w:color="auto" w:frame="1"/>
          <w:lang w:eastAsia="ru-RU"/>
        </w:rPr>
        <w:t>АМУРСКОЙ ОБЛАСТИ</w:t>
      </w:r>
    </w:p>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9"/>
          <w:szCs w:val="29"/>
          <w:bdr w:val="none" w:sz="0" w:space="0" w:color="auto" w:frame="1"/>
          <w:lang w:eastAsia="ru-RU"/>
        </w:rPr>
        <w:br/>
      </w:r>
    </w:p>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b/>
          <w:bCs/>
          <w:color w:val="000000"/>
          <w:sz w:val="29"/>
          <w:szCs w:val="29"/>
          <w:bdr w:val="none" w:sz="0" w:space="0" w:color="auto" w:frame="1"/>
          <w:lang w:eastAsia="ru-RU"/>
        </w:rPr>
        <w:t>ПРИКАЗ</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9"/>
          <w:szCs w:val="29"/>
          <w:bdr w:val="none" w:sz="0" w:space="0" w:color="auto" w:frame="1"/>
          <w:lang w:eastAsia="ru-RU"/>
        </w:rPr>
        <w:t>05.09.2014г.                                                                       №1197</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b/>
          <w:bCs/>
          <w:color w:val="000000"/>
          <w:sz w:val="28"/>
          <w:szCs w:val="28"/>
          <w:bdr w:val="none" w:sz="0" w:space="0" w:color="auto" w:frame="1"/>
          <w:lang w:eastAsia="ru-RU"/>
        </w:rPr>
        <w:t xml:space="preserve">О соблюдении норм законодательства в сфере охраны здоровья граждан от воздействия окружающего табачного дыма и последствий потребления табака в медицинских и образовательных организациях подведомственных министерству </w:t>
      </w:r>
      <w:proofErr w:type="gramStart"/>
      <w:r w:rsidRPr="009E0194">
        <w:rPr>
          <w:rFonts w:ascii="inherit" w:eastAsia="Times New Roman" w:hAnsi="inherit" w:cs="Arial"/>
          <w:b/>
          <w:bCs/>
          <w:color w:val="000000"/>
          <w:sz w:val="28"/>
          <w:szCs w:val="28"/>
          <w:bdr w:val="none" w:sz="0" w:space="0" w:color="auto" w:frame="1"/>
          <w:lang w:eastAsia="ru-RU"/>
        </w:rPr>
        <w:t>здравоохранения  Амурской</w:t>
      </w:r>
      <w:proofErr w:type="gramEnd"/>
      <w:r w:rsidRPr="009E0194">
        <w:rPr>
          <w:rFonts w:ascii="inherit" w:eastAsia="Times New Roman" w:hAnsi="inherit" w:cs="Arial"/>
          <w:b/>
          <w:bCs/>
          <w:color w:val="000000"/>
          <w:sz w:val="28"/>
          <w:szCs w:val="28"/>
          <w:bdr w:val="none" w:sz="0" w:space="0" w:color="auto" w:frame="1"/>
          <w:lang w:eastAsia="ru-RU"/>
        </w:rPr>
        <w:t xml:space="preserve"> области</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В целях реализации положений Федерального закона от 23.02.2013  № 15-ФЗ «Об охране здоровья граждан от воздействия окружающего табачного дыма и последствий потребления табака», во исполнение приказов Министерства здравоохранения Российской Федерации от 30.05.2013 № 338 «О соблюдении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b/>
          <w:bCs/>
          <w:color w:val="000000"/>
          <w:sz w:val="28"/>
          <w:szCs w:val="28"/>
          <w:bdr w:val="none" w:sz="0" w:space="0" w:color="auto" w:frame="1"/>
          <w:lang w:eastAsia="ru-RU"/>
        </w:rPr>
        <w:t>п р и к а з ы в а ю:</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xml:space="preserve">1. Руководителям медицинских и образовательных организаций, </w:t>
      </w:r>
      <w:proofErr w:type="gramStart"/>
      <w:r w:rsidRPr="009E0194">
        <w:rPr>
          <w:rFonts w:ascii="inherit" w:eastAsia="Times New Roman" w:hAnsi="inherit" w:cs="Arial"/>
          <w:color w:val="000000"/>
          <w:sz w:val="28"/>
          <w:szCs w:val="28"/>
          <w:bdr w:val="none" w:sz="0" w:space="0" w:color="auto" w:frame="1"/>
          <w:lang w:eastAsia="ru-RU"/>
        </w:rPr>
        <w:t>подведомственных  министерству</w:t>
      </w:r>
      <w:proofErr w:type="gramEnd"/>
      <w:r w:rsidRPr="009E0194">
        <w:rPr>
          <w:rFonts w:ascii="inherit" w:eastAsia="Times New Roman" w:hAnsi="inherit" w:cs="Arial"/>
          <w:color w:val="000000"/>
          <w:sz w:val="28"/>
          <w:szCs w:val="28"/>
          <w:bdr w:val="none" w:sz="0" w:space="0" w:color="auto" w:frame="1"/>
          <w:lang w:eastAsia="ru-RU"/>
        </w:rPr>
        <w:t xml:space="preserve"> здравоохранения Амурской области (далее – учреждений):</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1.1. обеспечить организацию контроля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территории подведомственных учреждений;</w:t>
      </w:r>
    </w:p>
    <w:p w:rsidR="009E0194" w:rsidRPr="009E0194" w:rsidRDefault="009E0194" w:rsidP="009E0194">
      <w:pPr>
        <w:shd w:val="clear" w:color="auto" w:fill="FFFFFF"/>
        <w:spacing w:after="0" w:line="345" w:lineRule="atLeast"/>
        <w:ind w:firstLine="708"/>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1.2. организовать и координировать широкую информационную кампанию о вреде потребления табака и вредном воздействии окружающего табачного дыма среди сотрудников учреждения и населения, в том числе с использованием средств массовой информации;</w:t>
      </w:r>
    </w:p>
    <w:p w:rsidR="009E0194" w:rsidRPr="009E0194" w:rsidRDefault="009E0194" w:rsidP="009E0194">
      <w:pPr>
        <w:shd w:val="clear" w:color="auto" w:fill="FFFFFF"/>
        <w:spacing w:after="0" w:line="345" w:lineRule="atLeast"/>
        <w:ind w:firstLine="708"/>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1.3. запретить курение табака в помещениях и на территории учреждений;</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1.4. запретить розничную продажу табачных изделий в зданиях, помещениях и на территории учреждений;</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1.5. издать приказ о запрете курения и розничной продаже табачных изделий в учреждениях; назначить ответственных за исполнение требований о запрете курения; о наложении дисциплинарных взысканий при нарушении запрета курения;</w:t>
      </w:r>
    </w:p>
    <w:p w:rsidR="009E0194" w:rsidRPr="009E0194" w:rsidRDefault="009E0194" w:rsidP="009E0194">
      <w:pPr>
        <w:shd w:val="clear" w:color="auto" w:fill="FFFFFF"/>
        <w:spacing w:after="0" w:line="345" w:lineRule="atLeast"/>
        <w:ind w:firstLine="708"/>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lastRenderedPageBreak/>
        <w:t>1.6. ввести раздел «Запрет курения табака» в Правила внутреннего трудового распорядка, Положение о внутрибольничном режиме учреждения и в документацию по пожарной безопасности, обеспечить их неукоснительное выполнение;</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1.7. разместить на территории и в помещениях учреждений знаки запрета курения, информационные таблички о мерах административного и дисциплинарного взыскания, информационные материалы, направленные на борьбу с курением;</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1.8. организовать регулярное информирование сотрудников, пациентов и посетителей учреждений о запрете курения в порядке, предусмотренном коллективным договором, правилами внутреннего трудового распорядка и иными локальными актами учреждения;</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1.9. применять поощрительные меры материального и иного характера, предусмотренные коллективным договором, правилами внутреннего трудового распорядка и иными локальными актами учреждения, к сотрудникам, отказавшимся от курения табака;</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1.10. организовать на постоянной основе инспектирование ответственными лицами потенциально возможных мест для курения (лестницы, запасные выходы, санузлы, главный вход в здание и т.п.);</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xml:space="preserve">1.11. проводить инструктаж с руководителями сторонних организаций, выполняющих работы по договорам в помещениях, зданиях и сооружениях учреждения, о запрете курения табака на всей </w:t>
      </w:r>
      <w:proofErr w:type="gramStart"/>
      <w:r w:rsidRPr="009E0194">
        <w:rPr>
          <w:rFonts w:ascii="inherit" w:eastAsia="Times New Roman" w:hAnsi="inherit" w:cs="Arial"/>
          <w:color w:val="000000"/>
          <w:sz w:val="28"/>
          <w:szCs w:val="28"/>
          <w:bdr w:val="none" w:sz="0" w:space="0" w:color="auto" w:frame="1"/>
          <w:lang w:eastAsia="ru-RU"/>
        </w:rPr>
        <w:t>территории  и</w:t>
      </w:r>
      <w:proofErr w:type="gramEnd"/>
      <w:r w:rsidRPr="009E0194">
        <w:rPr>
          <w:rFonts w:ascii="inherit" w:eastAsia="Times New Roman" w:hAnsi="inherit" w:cs="Arial"/>
          <w:color w:val="000000"/>
          <w:sz w:val="28"/>
          <w:szCs w:val="28"/>
          <w:bdr w:val="none" w:sz="0" w:space="0" w:color="auto" w:frame="1"/>
          <w:lang w:eastAsia="ru-RU"/>
        </w:rPr>
        <w:t xml:space="preserve"> во всех помещениях учреждения;</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1.12. рассмотреть вопрос о создании кабинетов медицинской помощи при отказе от курения в качестве структурных подразделений поликлиник, кабинетов общей врачебной практики, фельдшерских здравпунктов, фельдшерско-акушерских пунктов, врачебных амбулаторий;</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1.13. организовать деятельность кабинетов медицинской помощи при отказе от курения в соответствии с требованиями приказа Минздравсоцразвития России от 15.05.2012 № 543н «Об утверждении Положения об организации оказания первичной медико-санитарной помощи взрослому населению»;</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1.14. обеспечить доступную квалифицированную медицинскую помощь при отказе от курения, организацию школ для желающих бросить курить, проведение индивидуального профилактического консультирования курящих пациентов, включая оценку необходимости назначения фармакологических препаратов, способствующих отказу от курения;</w:t>
      </w:r>
    </w:p>
    <w:p w:rsidR="009E0194" w:rsidRPr="009E0194" w:rsidRDefault="009E0194" w:rsidP="009E0194">
      <w:pPr>
        <w:shd w:val="clear" w:color="auto" w:fill="FFFFFF"/>
        <w:spacing w:after="0" w:line="345" w:lineRule="atLeast"/>
        <w:ind w:firstLine="708"/>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xml:space="preserve">1.15. обеспечить предоставление ежеквартальной информации о деятельности кабинетов медицинской помощи при  отказе от курения в Государственное бюджетное учреждение здравоохранения Амурской </w:t>
      </w:r>
      <w:r w:rsidRPr="009E0194">
        <w:rPr>
          <w:rFonts w:ascii="inherit" w:eastAsia="Times New Roman" w:hAnsi="inherit" w:cs="Arial"/>
          <w:color w:val="000000"/>
          <w:sz w:val="28"/>
          <w:szCs w:val="28"/>
          <w:bdr w:val="none" w:sz="0" w:space="0" w:color="auto" w:frame="1"/>
          <w:lang w:eastAsia="ru-RU"/>
        </w:rPr>
        <w:lastRenderedPageBreak/>
        <w:t>области  «Амурский областной центр медицинской профилактики» не позднее 10 числа месяца, следующего за отчетным периодом (приложение 1);</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1.16. предоставить информацию о реализации мероприятий, направленных на предотвращение воздействия окружающего табачного дыма и сокращение потребления табака, копии приказов учреждений в министерство здравоохранения Амурской области на адрес электронной почты </w:t>
      </w:r>
      <w:proofErr w:type="spellStart"/>
      <w:r w:rsidRPr="009E0194">
        <w:rPr>
          <w:rFonts w:ascii="inherit" w:eastAsia="Times New Roman" w:hAnsi="inherit" w:cs="Arial"/>
          <w:color w:val="000000"/>
          <w:sz w:val="28"/>
          <w:szCs w:val="28"/>
          <w:bdr w:val="none" w:sz="0" w:space="0" w:color="auto" w:frame="1"/>
          <w:lang w:val="en-US" w:eastAsia="ru-RU"/>
        </w:rPr>
        <w:t>aocmp</w:t>
      </w:r>
      <w:proofErr w:type="spellEnd"/>
      <w:r w:rsidRPr="009E0194">
        <w:rPr>
          <w:rFonts w:ascii="inherit" w:eastAsia="Times New Roman" w:hAnsi="inherit" w:cs="Arial"/>
          <w:color w:val="000000"/>
          <w:sz w:val="28"/>
          <w:szCs w:val="28"/>
          <w:bdr w:val="none" w:sz="0" w:space="0" w:color="auto" w:frame="1"/>
          <w:lang w:eastAsia="ru-RU"/>
        </w:rPr>
        <w:t>@</w:t>
      </w:r>
      <w:r w:rsidRPr="009E0194">
        <w:rPr>
          <w:rFonts w:ascii="inherit" w:eastAsia="Times New Roman" w:hAnsi="inherit" w:cs="Arial"/>
          <w:color w:val="000000"/>
          <w:sz w:val="28"/>
          <w:szCs w:val="28"/>
          <w:bdr w:val="none" w:sz="0" w:space="0" w:color="auto" w:frame="1"/>
          <w:lang w:val="en-US" w:eastAsia="ru-RU"/>
        </w:rPr>
        <w:t>mail</w:t>
      </w:r>
      <w:r w:rsidRPr="009E0194">
        <w:rPr>
          <w:rFonts w:ascii="inherit" w:eastAsia="Times New Roman" w:hAnsi="inherit" w:cs="Arial"/>
          <w:color w:val="000000"/>
          <w:sz w:val="28"/>
          <w:szCs w:val="28"/>
          <w:bdr w:val="none" w:sz="0" w:space="0" w:color="auto" w:frame="1"/>
          <w:lang w:eastAsia="ru-RU"/>
        </w:rPr>
        <w:t>.</w:t>
      </w:r>
      <w:proofErr w:type="spellStart"/>
      <w:r w:rsidRPr="009E0194">
        <w:rPr>
          <w:rFonts w:ascii="inherit" w:eastAsia="Times New Roman" w:hAnsi="inherit" w:cs="Arial"/>
          <w:color w:val="000000"/>
          <w:sz w:val="28"/>
          <w:szCs w:val="28"/>
          <w:bdr w:val="none" w:sz="0" w:space="0" w:color="auto" w:frame="1"/>
          <w:lang w:val="en-US" w:eastAsia="ru-RU"/>
        </w:rPr>
        <w:t>ru</w:t>
      </w:r>
      <w:proofErr w:type="spellEnd"/>
      <w:r w:rsidRPr="009E0194">
        <w:rPr>
          <w:rFonts w:ascii="inherit" w:eastAsia="Times New Roman" w:hAnsi="inherit" w:cs="Arial"/>
          <w:color w:val="000000"/>
          <w:sz w:val="28"/>
          <w:szCs w:val="28"/>
          <w:bdr w:val="none" w:sz="0" w:space="0" w:color="auto" w:frame="1"/>
          <w:lang w:eastAsia="ru-RU"/>
        </w:rPr>
        <w:t>в срок до 15.10.2014.</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xml:space="preserve">2. Главному врачу государственного автономного учреждения здравоохранения Амурской области </w:t>
      </w:r>
      <w:proofErr w:type="spellStart"/>
      <w:r w:rsidRPr="009E0194">
        <w:rPr>
          <w:rFonts w:ascii="inherit" w:eastAsia="Times New Roman" w:hAnsi="inherit" w:cs="Arial"/>
          <w:color w:val="000000"/>
          <w:sz w:val="28"/>
          <w:szCs w:val="28"/>
          <w:bdr w:val="none" w:sz="0" w:space="0" w:color="auto" w:frame="1"/>
          <w:lang w:eastAsia="ru-RU"/>
        </w:rPr>
        <w:t>Л.Б.Рыбальченко</w:t>
      </w:r>
      <w:proofErr w:type="spellEnd"/>
      <w:r w:rsidRPr="009E0194">
        <w:rPr>
          <w:rFonts w:ascii="inherit" w:eastAsia="Times New Roman" w:hAnsi="inherit" w:cs="Arial"/>
          <w:color w:val="000000"/>
          <w:sz w:val="28"/>
          <w:szCs w:val="28"/>
          <w:bdr w:val="none" w:sz="0" w:space="0" w:color="auto" w:frame="1"/>
          <w:lang w:eastAsia="ru-RU"/>
        </w:rPr>
        <w:t>:</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2.1. обеспечить оказание организационно-методической помощи руководителям учреждений области по вопросам организации обеспечения доступной квалифицированной медицинской помощи при отказе от курения.</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xml:space="preserve">3. Главному врачу государственного бюджетного учреждения здравоохранения Амурской </w:t>
      </w:r>
      <w:proofErr w:type="gramStart"/>
      <w:r w:rsidRPr="009E0194">
        <w:rPr>
          <w:rFonts w:ascii="inherit" w:eastAsia="Times New Roman" w:hAnsi="inherit" w:cs="Arial"/>
          <w:color w:val="000000"/>
          <w:sz w:val="28"/>
          <w:szCs w:val="28"/>
          <w:bdr w:val="none" w:sz="0" w:space="0" w:color="auto" w:frame="1"/>
          <w:lang w:eastAsia="ru-RU"/>
        </w:rPr>
        <w:t>области  «</w:t>
      </w:r>
      <w:proofErr w:type="gramEnd"/>
      <w:r w:rsidRPr="009E0194">
        <w:rPr>
          <w:rFonts w:ascii="inherit" w:eastAsia="Times New Roman" w:hAnsi="inherit" w:cs="Arial"/>
          <w:color w:val="000000"/>
          <w:sz w:val="28"/>
          <w:szCs w:val="28"/>
          <w:bdr w:val="none" w:sz="0" w:space="0" w:color="auto" w:frame="1"/>
          <w:lang w:eastAsia="ru-RU"/>
        </w:rPr>
        <w:t xml:space="preserve">Амурский областной центр медицинской профилактики» </w:t>
      </w:r>
      <w:proofErr w:type="spellStart"/>
      <w:r w:rsidRPr="009E0194">
        <w:rPr>
          <w:rFonts w:ascii="inherit" w:eastAsia="Times New Roman" w:hAnsi="inherit" w:cs="Arial"/>
          <w:color w:val="000000"/>
          <w:sz w:val="28"/>
          <w:szCs w:val="28"/>
          <w:bdr w:val="none" w:sz="0" w:space="0" w:color="auto" w:frame="1"/>
          <w:lang w:eastAsia="ru-RU"/>
        </w:rPr>
        <w:t>Н.С.Фатьяновой</w:t>
      </w:r>
      <w:proofErr w:type="spellEnd"/>
      <w:r w:rsidRPr="009E0194">
        <w:rPr>
          <w:rFonts w:ascii="inherit" w:eastAsia="Times New Roman" w:hAnsi="inherit" w:cs="Arial"/>
          <w:color w:val="000000"/>
          <w:sz w:val="28"/>
          <w:szCs w:val="28"/>
          <w:bdr w:val="none" w:sz="0" w:space="0" w:color="auto" w:frame="1"/>
          <w:lang w:eastAsia="ru-RU"/>
        </w:rPr>
        <w:t>:</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3.1. обеспечить координацию деятельности учреждений в сфере охраны здоровья граждан от воздействия табачного дыма и последствий потребления табака и деятельности кабинетов медицинской помощи при отказе от курения;</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3.2. обеспечить по истечении отчетного периода предоставление сводной информации в министерство здравоохранения Амурской области по требованию.</w:t>
      </w:r>
    </w:p>
    <w:p w:rsidR="009E0194" w:rsidRPr="009E0194" w:rsidRDefault="009E0194" w:rsidP="009E0194">
      <w:pPr>
        <w:shd w:val="clear" w:color="auto" w:fill="FFFFFF"/>
        <w:spacing w:after="0" w:line="345" w:lineRule="atLeast"/>
        <w:ind w:firstLine="720"/>
        <w:jc w:val="both"/>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xml:space="preserve">4. Контроль за исполнением настоящего приказа возложить на первого заместителя министра здравоохранения области </w:t>
      </w:r>
      <w:proofErr w:type="spellStart"/>
      <w:r w:rsidRPr="009E0194">
        <w:rPr>
          <w:rFonts w:ascii="inherit" w:eastAsia="Times New Roman" w:hAnsi="inherit" w:cs="Arial"/>
          <w:color w:val="000000"/>
          <w:sz w:val="28"/>
          <w:szCs w:val="28"/>
          <w:bdr w:val="none" w:sz="0" w:space="0" w:color="auto" w:frame="1"/>
          <w:lang w:eastAsia="ru-RU"/>
        </w:rPr>
        <w:t>М.П.Гулевич</w:t>
      </w:r>
      <w:proofErr w:type="spellEnd"/>
      <w:r w:rsidRPr="009E0194">
        <w:rPr>
          <w:rFonts w:ascii="inherit" w:eastAsia="Times New Roman" w:hAnsi="inherit" w:cs="Arial"/>
          <w:color w:val="000000"/>
          <w:sz w:val="28"/>
          <w:szCs w:val="28"/>
          <w:bdr w:val="none" w:sz="0" w:space="0" w:color="auto" w:frame="1"/>
          <w:lang w:eastAsia="ru-RU"/>
        </w:rPr>
        <w:t>.</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inherit" w:eastAsia="Times New Roman" w:hAnsi="inherit" w:cs="Arial"/>
          <w:color w:val="5A5C5D"/>
          <w:sz w:val="28"/>
          <w:szCs w:val="28"/>
          <w:bdr w:val="none" w:sz="0" w:space="0" w:color="auto" w:frame="1"/>
          <w:lang w:eastAsia="ru-RU"/>
        </w:rPr>
        <w:t> </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inherit" w:eastAsia="Times New Roman" w:hAnsi="inherit" w:cs="Arial"/>
          <w:color w:val="5A5C5D"/>
          <w:sz w:val="28"/>
          <w:szCs w:val="28"/>
          <w:bdr w:val="none" w:sz="0" w:space="0" w:color="auto" w:frame="1"/>
          <w:lang w:eastAsia="ru-RU"/>
        </w:rPr>
        <w:t> </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inherit" w:eastAsia="Times New Roman" w:hAnsi="inherit" w:cs="Arial"/>
          <w:color w:val="5A5C5D"/>
          <w:sz w:val="28"/>
          <w:szCs w:val="28"/>
          <w:bdr w:val="none" w:sz="0" w:space="0" w:color="auto" w:frame="1"/>
          <w:lang w:eastAsia="ru-RU"/>
        </w:rPr>
        <w:t> </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Заместитель председателя Правительства области - </w:t>
      </w:r>
    </w:p>
    <w:p w:rsidR="009E0194" w:rsidRPr="009E0194" w:rsidRDefault="009E0194" w:rsidP="009E0194">
      <w:pPr>
        <w:shd w:val="clear" w:color="auto" w:fill="FFFFFF"/>
        <w:spacing w:after="0" w:line="345" w:lineRule="atLeast"/>
        <w:jc w:val="righ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министр здравоохранения области                                            </w:t>
      </w:r>
      <w:r w:rsidRPr="009E0194">
        <w:rPr>
          <w:rFonts w:ascii="inherit" w:eastAsia="Times New Roman" w:hAnsi="inherit" w:cs="Arial"/>
          <w:color w:val="5A5C5D"/>
          <w:sz w:val="28"/>
          <w:szCs w:val="28"/>
          <w:bdr w:val="none" w:sz="0" w:space="0" w:color="auto" w:frame="1"/>
          <w:lang w:eastAsia="ru-RU"/>
        </w:rPr>
        <w:t> </w:t>
      </w:r>
      <w:proofErr w:type="spellStart"/>
      <w:r w:rsidRPr="009E0194">
        <w:rPr>
          <w:rFonts w:ascii="inherit" w:eastAsia="Times New Roman" w:hAnsi="inherit" w:cs="Arial"/>
          <w:color w:val="5A5C5D"/>
          <w:sz w:val="28"/>
          <w:szCs w:val="28"/>
          <w:bdr w:val="none" w:sz="0" w:space="0" w:color="auto" w:frame="1"/>
          <w:lang w:eastAsia="ru-RU"/>
        </w:rPr>
        <w:t>Н.Л.Тезиков</w:t>
      </w:r>
      <w:proofErr w:type="spellEnd"/>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w:t>
      </w:r>
    </w:p>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5A5C5D"/>
          <w:sz w:val="21"/>
          <w:szCs w:val="21"/>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239"/>
        <w:gridCol w:w="4116"/>
      </w:tblGrid>
      <w:tr w:rsidR="009E0194" w:rsidRPr="009E0194" w:rsidTr="009E0194">
        <w:trPr>
          <w:gridAfter w:val="1"/>
          <w:wAfter w:w="4230" w:type="dxa"/>
          <w:trHeight w:val="45"/>
        </w:trPr>
        <w:tc>
          <w:tcPr>
            <w:tcW w:w="5385" w:type="dxa"/>
            <w:tcBorders>
              <w:top w:val="nil"/>
              <w:left w:val="nil"/>
              <w:bottom w:val="nil"/>
              <w:right w:val="nil"/>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r w:rsidRPr="009E0194">
              <w:rPr>
                <w:rFonts w:ascii="Arial" w:eastAsia="Times New Roman" w:hAnsi="Arial" w:cs="Arial"/>
                <w:color w:val="5A5C5D"/>
                <w:sz w:val="21"/>
                <w:szCs w:val="21"/>
                <w:lang w:eastAsia="ru-RU"/>
              </w:rPr>
              <w:t> </w:t>
            </w:r>
          </w:p>
        </w:tc>
      </w:tr>
      <w:tr w:rsidR="009E0194" w:rsidRPr="009E0194" w:rsidTr="009E0194">
        <w:trPr>
          <w:trHeight w:val="1845"/>
        </w:trPr>
        <w:tc>
          <w:tcPr>
            <w:tcW w:w="0" w:type="auto"/>
            <w:tcBorders>
              <w:top w:val="nil"/>
              <w:left w:val="nil"/>
              <w:bottom w:val="nil"/>
              <w:right w:val="nil"/>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r w:rsidRPr="009E0194">
              <w:rPr>
                <w:rFonts w:ascii="Arial" w:eastAsia="Times New Roman" w:hAnsi="Arial" w:cs="Arial"/>
                <w:color w:val="5A5C5D"/>
                <w:sz w:val="21"/>
                <w:szCs w:val="21"/>
                <w:lang w:eastAsia="ru-RU"/>
              </w:rPr>
              <w:t> </w:t>
            </w:r>
          </w:p>
        </w:tc>
        <w:tc>
          <w:tcPr>
            <w:tcW w:w="4230" w:type="dxa"/>
            <w:tcBorders>
              <w:top w:val="nil"/>
              <w:left w:val="nil"/>
              <w:bottom w:val="nil"/>
              <w:right w:val="nil"/>
            </w:tcBorders>
            <w:shd w:val="clear" w:color="auto" w:fill="FFFFFF"/>
            <w:vAlign w:val="bottom"/>
            <w:hideMark/>
          </w:tcPr>
          <w:tbl>
            <w:tblPr>
              <w:tblW w:w="0" w:type="auto"/>
              <w:tblCellMar>
                <w:left w:w="0" w:type="dxa"/>
                <w:right w:w="0" w:type="dxa"/>
              </w:tblCellMar>
              <w:tblLook w:val="04A0" w:firstRow="1" w:lastRow="0" w:firstColumn="1" w:lastColumn="0" w:noHBand="0" w:noVBand="1"/>
            </w:tblPr>
            <w:tblGrid>
              <w:gridCol w:w="67"/>
            </w:tblGrid>
            <w:tr w:rsidR="009E0194" w:rsidRPr="009E0194">
              <w:tc>
                <w:tcPr>
                  <w:tcW w:w="0" w:type="auto"/>
                  <w:tcBorders>
                    <w:top w:val="nil"/>
                    <w:left w:val="nil"/>
                    <w:bottom w:val="nil"/>
                    <w:right w:val="nil"/>
                  </w:tcBorders>
                  <w:vAlign w:val="bottom"/>
                  <w:hideMark/>
                </w:tcPr>
                <w:p w:rsidR="009E0194" w:rsidRPr="009E0194" w:rsidRDefault="009E0194" w:rsidP="009E0194">
                  <w:pPr>
                    <w:framePr w:hSpace="45" w:wrap="around" w:vAnchor="text" w:hAnchor="text"/>
                    <w:spacing w:after="0" w:line="345" w:lineRule="atLeast"/>
                    <w:textAlignment w:val="baseline"/>
                    <w:rPr>
                      <w:rFonts w:ascii="Arial" w:eastAsia="Times New Roman" w:hAnsi="Arial" w:cs="Arial"/>
                      <w:sz w:val="24"/>
                      <w:szCs w:val="24"/>
                      <w:lang w:eastAsia="ru-RU"/>
                    </w:rPr>
                  </w:pPr>
                  <w:r w:rsidRPr="009E0194">
                    <w:rPr>
                      <w:rFonts w:ascii="Arial" w:eastAsia="Times New Roman" w:hAnsi="Arial" w:cs="Arial"/>
                      <w:sz w:val="24"/>
                      <w:szCs w:val="24"/>
                      <w:lang w:eastAsia="ru-RU"/>
                    </w:rPr>
                    <w:t> </w:t>
                  </w:r>
                </w:p>
              </w:tc>
            </w:tr>
          </w:tbl>
          <w:p w:rsidR="009E0194" w:rsidRPr="009E0194" w:rsidRDefault="009E0194" w:rsidP="009E0194">
            <w:pPr>
              <w:spacing w:after="0" w:line="240" w:lineRule="auto"/>
              <w:rPr>
                <w:rFonts w:ascii="Arial" w:eastAsia="Times New Roman" w:hAnsi="Arial" w:cs="Arial"/>
                <w:color w:val="5A5C5D"/>
                <w:sz w:val="21"/>
                <w:szCs w:val="21"/>
                <w:lang w:eastAsia="ru-RU"/>
              </w:rPr>
            </w:pPr>
            <w:r w:rsidRPr="009E0194">
              <w:rPr>
                <w:rFonts w:ascii="Arial" w:eastAsia="Times New Roman" w:hAnsi="Arial" w:cs="Arial"/>
                <w:color w:val="5A5C5D"/>
                <w:sz w:val="21"/>
                <w:szCs w:val="21"/>
                <w:lang w:eastAsia="ru-RU"/>
              </w:rPr>
              <w:t> </w:t>
            </w:r>
          </w:p>
        </w:tc>
      </w:tr>
    </w:tbl>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5A5C5D"/>
          <w:sz w:val="21"/>
          <w:szCs w:val="21"/>
          <w:lang w:eastAsia="ru-RU"/>
        </w:rPr>
        <w:t> </w:t>
      </w:r>
    </w:p>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5A5C5D"/>
          <w:sz w:val="21"/>
          <w:szCs w:val="21"/>
          <w:lang w:eastAsia="ru-RU"/>
        </w:rPr>
        <w:t> </w:t>
      </w:r>
    </w:p>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5A5C5D"/>
          <w:sz w:val="21"/>
          <w:szCs w:val="21"/>
          <w:lang w:eastAsia="ru-RU"/>
        </w:rPr>
        <w:lastRenderedPageBreak/>
        <w:t> </w:t>
      </w:r>
    </w:p>
    <w:p w:rsidR="009E0194" w:rsidRPr="009E0194" w:rsidRDefault="009E0194" w:rsidP="009E0194">
      <w:pPr>
        <w:shd w:val="clear" w:color="auto" w:fill="FFFFFF"/>
        <w:spacing w:after="0" w:line="345" w:lineRule="atLeast"/>
        <w:jc w:val="right"/>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r w:rsidRPr="009E0194">
        <w:rPr>
          <w:rFonts w:ascii="inherit" w:eastAsia="Times New Roman" w:hAnsi="inherit" w:cs="Arial"/>
          <w:color w:val="000000"/>
          <w:sz w:val="28"/>
          <w:szCs w:val="28"/>
          <w:bdr w:val="none" w:sz="0" w:space="0" w:color="auto" w:frame="1"/>
          <w:lang w:eastAsia="ru-RU"/>
        </w:rPr>
        <w:t>Приложение 1 к приказу</w:t>
      </w:r>
    </w:p>
    <w:p w:rsidR="009E0194" w:rsidRPr="009E0194" w:rsidRDefault="009E0194" w:rsidP="009E0194">
      <w:pPr>
        <w:shd w:val="clear" w:color="auto" w:fill="FFFFFF"/>
        <w:spacing w:after="0" w:line="345" w:lineRule="atLeast"/>
        <w:jc w:val="righ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министерства здравоохранения</w:t>
      </w:r>
    </w:p>
    <w:p w:rsidR="009E0194" w:rsidRPr="009E0194" w:rsidRDefault="009E0194" w:rsidP="009E0194">
      <w:pPr>
        <w:shd w:val="clear" w:color="auto" w:fill="FFFFFF"/>
        <w:spacing w:after="0" w:line="345" w:lineRule="atLeast"/>
        <w:jc w:val="righ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Амурской области </w:t>
      </w:r>
    </w:p>
    <w:p w:rsidR="009E0194" w:rsidRPr="009E0194" w:rsidRDefault="009E0194" w:rsidP="009E0194">
      <w:pPr>
        <w:shd w:val="clear" w:color="auto" w:fill="FFFFFF"/>
        <w:spacing w:after="0" w:line="345" w:lineRule="atLeast"/>
        <w:jc w:val="right"/>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от 05.09.2014г. № 1197</w:t>
      </w:r>
    </w:p>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Информация о деятельности кабинетов медицинской помощи при отказе от курения в медицинских организациях Амурской области</w:t>
      </w:r>
    </w:p>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602"/>
        <w:gridCol w:w="891"/>
        <w:gridCol w:w="570"/>
        <w:gridCol w:w="313"/>
        <w:gridCol w:w="320"/>
        <w:gridCol w:w="570"/>
        <w:gridCol w:w="488"/>
        <w:gridCol w:w="424"/>
        <w:gridCol w:w="570"/>
        <w:gridCol w:w="311"/>
        <w:gridCol w:w="317"/>
        <w:gridCol w:w="770"/>
        <w:gridCol w:w="488"/>
        <w:gridCol w:w="492"/>
        <w:gridCol w:w="570"/>
        <w:gridCol w:w="318"/>
        <w:gridCol w:w="321"/>
      </w:tblGrid>
      <w:tr w:rsidR="009E0194" w:rsidRPr="009E0194" w:rsidTr="009E0194">
        <w:tc>
          <w:tcPr>
            <w:tcW w:w="115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Медицинские организации</w:t>
            </w:r>
          </w:p>
        </w:tc>
        <w:tc>
          <w:tcPr>
            <w:tcW w:w="91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Число кабинетов отказа от куреня</w:t>
            </w:r>
          </w:p>
        </w:tc>
        <w:tc>
          <w:tcPr>
            <w:tcW w:w="1566"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Число лиц, обратившихся за медицинской помощью по профилактике и отказу от курения</w:t>
            </w:r>
          </w:p>
        </w:tc>
        <w:tc>
          <w:tcPr>
            <w:tcW w:w="168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Число лиц, получивших профилактическое мотивационное консультирование</w:t>
            </w:r>
          </w:p>
        </w:tc>
        <w:tc>
          <w:tcPr>
            <w:tcW w:w="153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Число лиц, обратившихся для лечения табачной зависимости</w:t>
            </w:r>
          </w:p>
        </w:tc>
        <w:tc>
          <w:tcPr>
            <w:tcW w:w="150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 xml:space="preserve">Число лиц, закончивших лечение от </w:t>
            </w:r>
            <w:proofErr w:type="gramStart"/>
            <w:r w:rsidRPr="009E0194">
              <w:rPr>
                <w:rFonts w:ascii="inherit" w:eastAsia="Times New Roman" w:hAnsi="inherit" w:cs="Arial"/>
                <w:color w:val="000000"/>
                <w:sz w:val="16"/>
                <w:szCs w:val="16"/>
                <w:bdr w:val="none" w:sz="0" w:space="0" w:color="auto" w:frame="1"/>
                <w:lang w:eastAsia="ru-RU"/>
              </w:rPr>
              <w:t>табачной  зависимости</w:t>
            </w:r>
            <w:proofErr w:type="gramEnd"/>
          </w:p>
        </w:tc>
        <w:tc>
          <w:tcPr>
            <w:tcW w:w="150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Число лиц, находящихся на динамическом наблюдении</w:t>
            </w:r>
          </w:p>
        </w:tc>
      </w:tr>
      <w:tr w:rsidR="009E0194" w:rsidRPr="009E0194" w:rsidTr="009E0194">
        <w:tc>
          <w:tcPr>
            <w:tcW w:w="0" w:type="auto"/>
            <w:vMerge/>
            <w:tcBorders>
              <w:top w:val="single" w:sz="8" w:space="0" w:color="auto"/>
              <w:left w:val="single" w:sz="8" w:space="0" w:color="auto"/>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61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Всего</w:t>
            </w:r>
          </w:p>
        </w:tc>
        <w:tc>
          <w:tcPr>
            <w:tcW w:w="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Из них</w:t>
            </w:r>
          </w:p>
        </w:tc>
        <w:tc>
          <w:tcPr>
            <w:tcW w:w="61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Всего</w:t>
            </w:r>
          </w:p>
        </w:tc>
        <w:tc>
          <w:tcPr>
            <w:tcW w:w="10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Из них</w:t>
            </w:r>
          </w:p>
        </w:tc>
        <w:tc>
          <w:tcPr>
            <w:tcW w:w="61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Всего</w:t>
            </w:r>
          </w:p>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 </w:t>
            </w:r>
          </w:p>
        </w:tc>
        <w:tc>
          <w:tcPr>
            <w:tcW w:w="9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Из них</w:t>
            </w:r>
          </w:p>
        </w:tc>
        <w:tc>
          <w:tcPr>
            <w:tcW w:w="61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Всего</w:t>
            </w:r>
          </w:p>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 </w:t>
            </w:r>
          </w:p>
        </w:tc>
        <w:tc>
          <w:tcPr>
            <w:tcW w:w="8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Из них</w:t>
            </w:r>
          </w:p>
        </w:tc>
        <w:tc>
          <w:tcPr>
            <w:tcW w:w="61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Всего</w:t>
            </w:r>
          </w:p>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 </w:t>
            </w:r>
          </w:p>
        </w:tc>
        <w:tc>
          <w:tcPr>
            <w:tcW w:w="8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Из них</w:t>
            </w:r>
          </w:p>
        </w:tc>
      </w:tr>
      <w:tr w:rsidR="009E0194" w:rsidRPr="009E0194" w:rsidTr="009E0194">
        <w:tc>
          <w:tcPr>
            <w:tcW w:w="0" w:type="auto"/>
            <w:vMerge/>
            <w:tcBorders>
              <w:top w:val="single" w:sz="8" w:space="0" w:color="auto"/>
              <w:left w:val="single" w:sz="8" w:space="0" w:color="auto"/>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м</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ж</w:t>
            </w:r>
          </w:p>
        </w:tc>
        <w:tc>
          <w:tcPr>
            <w:tcW w:w="0" w:type="auto"/>
            <w:vMerge/>
            <w:tcBorders>
              <w:top w:val="nil"/>
              <w:left w:val="nil"/>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м</w:t>
            </w:r>
          </w:p>
        </w:tc>
        <w:tc>
          <w:tcPr>
            <w:tcW w:w="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ж</w:t>
            </w:r>
          </w:p>
        </w:tc>
        <w:tc>
          <w:tcPr>
            <w:tcW w:w="0" w:type="auto"/>
            <w:vMerge/>
            <w:tcBorders>
              <w:top w:val="nil"/>
              <w:left w:val="nil"/>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м</w:t>
            </w:r>
          </w:p>
        </w:tc>
        <w:tc>
          <w:tcPr>
            <w:tcW w:w="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ж</w:t>
            </w:r>
          </w:p>
        </w:tc>
        <w:tc>
          <w:tcPr>
            <w:tcW w:w="0" w:type="auto"/>
            <w:vMerge/>
            <w:tcBorders>
              <w:top w:val="nil"/>
              <w:left w:val="nil"/>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м</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ж</w:t>
            </w:r>
          </w:p>
        </w:tc>
        <w:tc>
          <w:tcPr>
            <w:tcW w:w="0" w:type="auto"/>
            <w:vMerge/>
            <w:tcBorders>
              <w:top w:val="nil"/>
              <w:left w:val="nil"/>
              <w:bottom w:val="single" w:sz="8" w:space="0" w:color="auto"/>
              <w:right w:val="single" w:sz="8" w:space="0" w:color="auto"/>
            </w:tcBorders>
            <w:shd w:val="clear" w:color="auto" w:fill="FFFFFF"/>
            <w:vAlign w:val="bottom"/>
            <w:hideMark/>
          </w:tcPr>
          <w:p w:rsidR="009E0194" w:rsidRPr="009E0194" w:rsidRDefault="009E0194" w:rsidP="009E0194">
            <w:pPr>
              <w:spacing w:after="0" w:line="240" w:lineRule="auto"/>
              <w:rPr>
                <w:rFonts w:ascii="Arial" w:eastAsia="Times New Roman" w:hAnsi="Arial" w:cs="Arial"/>
                <w:color w:val="5A5C5D"/>
                <w:sz w:val="21"/>
                <w:szCs w:val="21"/>
                <w:lang w:eastAsia="ru-RU"/>
              </w:rPr>
            </w:pP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м</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16"/>
                <w:szCs w:val="16"/>
                <w:bdr w:val="none" w:sz="0" w:space="0" w:color="auto" w:frame="1"/>
                <w:lang w:eastAsia="ru-RU"/>
              </w:rPr>
              <w:t>ж</w:t>
            </w:r>
          </w:p>
        </w:tc>
      </w:tr>
      <w:tr w:rsidR="009E0194" w:rsidRPr="009E0194" w:rsidTr="009E0194">
        <w:tc>
          <w:tcPr>
            <w:tcW w:w="11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Поликлиники</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r>
      <w:tr w:rsidR="009E0194" w:rsidRPr="009E0194" w:rsidTr="009E0194">
        <w:tc>
          <w:tcPr>
            <w:tcW w:w="11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Кабинеты общей врачебной практики</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r>
      <w:tr w:rsidR="009E0194" w:rsidRPr="009E0194" w:rsidTr="009E0194">
        <w:tc>
          <w:tcPr>
            <w:tcW w:w="11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Фельдшерско-акушерские пункты</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r>
      <w:tr w:rsidR="009E0194" w:rsidRPr="009E0194" w:rsidTr="009E0194">
        <w:tc>
          <w:tcPr>
            <w:tcW w:w="11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Врачебные амбулатории</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c>
          <w:tcPr>
            <w:tcW w:w="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E0194" w:rsidRPr="009E0194" w:rsidRDefault="009E0194" w:rsidP="009E0194">
            <w:pPr>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4"/>
                <w:szCs w:val="24"/>
                <w:bdr w:val="none" w:sz="0" w:space="0" w:color="auto" w:frame="1"/>
                <w:lang w:eastAsia="ru-RU"/>
              </w:rPr>
              <w:t> </w:t>
            </w:r>
          </w:p>
        </w:tc>
      </w:tr>
    </w:tbl>
    <w:p w:rsidR="009E0194" w:rsidRPr="009E0194" w:rsidRDefault="009E0194" w:rsidP="009E0194">
      <w:pPr>
        <w:shd w:val="clear" w:color="auto" w:fill="FFFFFF"/>
        <w:spacing w:after="0" w:line="345" w:lineRule="atLeast"/>
        <w:jc w:val="center"/>
        <w:textAlignment w:val="baseline"/>
        <w:rPr>
          <w:rFonts w:ascii="Arial" w:eastAsia="Times New Roman" w:hAnsi="Arial" w:cs="Arial"/>
          <w:color w:val="5A5C5D"/>
          <w:sz w:val="21"/>
          <w:szCs w:val="21"/>
          <w:lang w:eastAsia="ru-RU"/>
        </w:rPr>
      </w:pPr>
      <w:r w:rsidRPr="009E0194">
        <w:rPr>
          <w:rFonts w:ascii="inherit" w:eastAsia="Times New Roman" w:hAnsi="inherit" w:cs="Arial"/>
          <w:color w:val="000000"/>
          <w:sz w:val="28"/>
          <w:szCs w:val="28"/>
          <w:bdr w:val="none" w:sz="0" w:space="0" w:color="auto" w:frame="1"/>
          <w:lang w:eastAsia="ru-RU"/>
        </w:rPr>
        <w:t> </w:t>
      </w:r>
    </w:p>
    <w:p w:rsidR="009E0194" w:rsidRPr="009E0194" w:rsidRDefault="009E0194" w:rsidP="009E0194">
      <w:pPr>
        <w:shd w:val="clear" w:color="auto" w:fill="FFFFFF"/>
        <w:spacing w:after="0" w:line="345" w:lineRule="atLeast"/>
        <w:jc w:val="both"/>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9E0194" w:rsidRPr="009E0194" w:rsidRDefault="009E0194" w:rsidP="009E0194">
      <w:pPr>
        <w:shd w:val="clear" w:color="auto" w:fill="FFFFFF"/>
        <w:spacing w:after="0" w:line="345" w:lineRule="atLeast"/>
        <w:textAlignment w:val="baseline"/>
        <w:rPr>
          <w:rFonts w:ascii="Arial" w:eastAsia="Times New Roman" w:hAnsi="Arial" w:cs="Arial"/>
          <w:color w:val="5A5C5D"/>
          <w:sz w:val="21"/>
          <w:szCs w:val="21"/>
          <w:lang w:eastAsia="ru-RU"/>
        </w:rPr>
      </w:pPr>
      <w:r w:rsidRPr="009E0194">
        <w:rPr>
          <w:rFonts w:ascii="Arial" w:eastAsia="Times New Roman" w:hAnsi="Arial" w:cs="Arial"/>
          <w:color w:val="000000"/>
          <w:sz w:val="21"/>
          <w:szCs w:val="21"/>
          <w:bdr w:val="none" w:sz="0" w:space="0" w:color="auto" w:frame="1"/>
          <w:lang w:eastAsia="ru-RU"/>
        </w:rPr>
        <w:t> </w:t>
      </w:r>
    </w:p>
    <w:p w:rsidR="00B11FA9" w:rsidRDefault="00B11FA9">
      <w:bookmarkStart w:id="0" w:name="_GoBack"/>
      <w:bookmarkEnd w:id="0"/>
    </w:p>
    <w:sectPr w:rsidR="00B11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94"/>
    <w:rsid w:val="009E0194"/>
    <w:rsid w:val="00B1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6B3FB-BBEE-449A-BC6F-AB42A3B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0194"/>
    <w:rPr>
      <w:b/>
      <w:bCs/>
    </w:rPr>
  </w:style>
  <w:style w:type="paragraph" w:styleId="a4">
    <w:name w:val="Normal (Web)"/>
    <w:basedOn w:val="a"/>
    <w:uiPriority w:val="99"/>
    <w:semiHidden/>
    <w:unhideWhenUsed/>
    <w:rsid w:val="009E0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88088">
      <w:bodyDiv w:val="1"/>
      <w:marLeft w:val="0"/>
      <w:marRight w:val="0"/>
      <w:marTop w:val="0"/>
      <w:marBottom w:val="0"/>
      <w:divBdr>
        <w:top w:val="none" w:sz="0" w:space="0" w:color="auto"/>
        <w:left w:val="none" w:sz="0" w:space="0" w:color="auto"/>
        <w:bottom w:val="none" w:sz="0" w:space="0" w:color="auto"/>
        <w:right w:val="none" w:sz="0" w:space="0" w:color="auto"/>
      </w:divBdr>
      <w:divsChild>
        <w:div w:id="71015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2023-10-16T07:07:00Z</dcterms:created>
  <dcterms:modified xsi:type="dcterms:W3CDTF">2023-10-16T07:07:00Z</dcterms:modified>
</cp:coreProperties>
</file>